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0C36D1"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0C36D1"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lastRenderedPageBreak/>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C36D1">
              <w:rPr>
                <w:rFonts w:ascii="Arial Unicode MS" w:eastAsia="Arial Unicode MS" w:hAnsi="Arial Unicode MS" w:cs="Arial Unicode MS"/>
                <w:color w:val="595959" w:themeColor="text1" w:themeTint="A6"/>
                <w:sz w:val="12"/>
                <w:szCs w:val="12"/>
                <w:rtl/>
              </w:rPr>
            </w:r>
            <w:r w:rsidR="000C36D1">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C36D1">
              <w:rPr>
                <w:rFonts w:ascii="Arial Unicode MS" w:eastAsia="Arial Unicode MS" w:hAnsi="Arial Unicode MS" w:cs="Arial Unicode MS"/>
                <w:color w:val="595959" w:themeColor="text1" w:themeTint="A6"/>
                <w:sz w:val="18"/>
                <w:szCs w:val="18"/>
                <w:rtl/>
              </w:rPr>
            </w:r>
            <w:r w:rsidR="000C36D1">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even" r:id="rId8"/>
          <w:headerReference w:type="default" r:id="rId9"/>
          <w:footerReference w:type="even" r:id="rId10"/>
          <w:footerReference w:type="default" r:id="rId11"/>
          <w:headerReference w:type="first" r:id="rId12"/>
          <w:footerReference w:type="first" r:id="rId13"/>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C36D1">
              <w:rPr>
                <w:rFonts w:ascii="Arial Unicode MS" w:eastAsia="Arial Unicode MS" w:hAnsi="Arial Unicode MS" w:cs="Arial Unicode MS"/>
                <w:color w:val="595959" w:themeColor="text1" w:themeTint="A6"/>
                <w:sz w:val="16"/>
                <w:szCs w:val="16"/>
                <w:rtl/>
              </w:rPr>
            </w:r>
            <w:r w:rsidR="000C36D1">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lastRenderedPageBreak/>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A235BC" w:rsidRDefault="00A235BC" w:rsidP="000F6DF1">
      <w:pPr>
        <w:spacing w:after="0" w:line="240" w:lineRule="auto"/>
        <w:rPr>
          <w:rFonts w:ascii="Arial Unicode MS" w:eastAsia="Arial Unicode MS" w:hAnsi="Arial Unicode MS" w:cs="Arial Unicode MS"/>
          <w:color w:val="595959" w:themeColor="text1" w:themeTint="A6"/>
          <w:sz w:val="2"/>
          <w:szCs w:val="2"/>
        </w:rPr>
        <w:sectPr w:rsidR="00A235BC" w:rsidSect="00674E1D">
          <w:headerReference w:type="default" r:id="rId14"/>
          <w:footerReference w:type="default" r:id="rId15"/>
          <w:pgSz w:w="11907" w:h="16839" w:code="9"/>
          <w:pgMar w:top="576" w:right="432" w:bottom="288" w:left="432" w:header="360" w:footer="0" w:gutter="0"/>
          <w:cols w:space="720"/>
          <w:docGrid w:linePitch="360"/>
        </w:sectPr>
      </w:pP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04294" w:rsidRPr="00A13637" w:rsidTr="00EB7C3E">
        <w:trPr>
          <w:trHeight w:val="260"/>
        </w:trPr>
        <w:tc>
          <w:tcPr>
            <w:tcW w:w="5490" w:type="dxa"/>
            <w:gridSpan w:val="4"/>
          </w:tcPr>
          <w:p w:rsidR="00804294" w:rsidRPr="008D79FA" w:rsidRDefault="00804294" w:rsidP="0080429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currencies,opened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gridSpan w:val="2"/>
          </w:tcPr>
          <w:p w:rsidR="00804294" w:rsidRPr="008D79FA" w:rsidRDefault="00804294" w:rsidP="0080429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gridSpan w:val="2"/>
          </w:tcPr>
          <w:p w:rsidR="00864A35" w:rsidRPr="008D79FA" w:rsidRDefault="00864A35" w:rsidP="00EB0A17">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عن أنفسهم أو بالوكالة في حالة الحساب 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w:t>
            </w:r>
            <w:r w:rsidRPr="008D79FA">
              <w:rPr>
                <w:rFonts w:ascii="Arial Unicode MS" w:eastAsia="Arial Unicode MS" w:hAnsi="Arial Unicode MS" w:cs="Arial Unicode MS"/>
                <w:color w:val="595959" w:themeColor="text1" w:themeTint="A6"/>
                <w:sz w:val="14"/>
                <w:szCs w:val="14"/>
              </w:rPr>
              <w:lastRenderedPageBreak/>
              <w:t>part of this Agreement and are interpreted and construed in accordance with the context set herein.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lastRenderedPageBreak/>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gridSpan w:val="2"/>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gridSpan w:val="2"/>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gridSpan w:val="4"/>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gridSpan w:val="2"/>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gridSpan w:val="4"/>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 xml:space="preserve">The customer hereby undertake to provide the bank with his address details including the national address details as well as updating such detail in the future </w:t>
            </w:r>
            <w:r>
              <w:rPr>
                <w:rFonts w:ascii="Arial Unicode MS" w:eastAsia="Arial Unicode MS" w:hAnsi="Arial Unicode MS" w:cs="Arial Unicode MS"/>
                <w:color w:val="595959" w:themeColor="text1" w:themeTint="A6"/>
                <w:sz w:val="14"/>
                <w:szCs w:val="14"/>
              </w:rPr>
              <w:lastRenderedPageBreak/>
              <w:t>as per regulatory instructions. The Customer however bears all legal responsibilities for any inaccuracy of address details</w:t>
            </w:r>
          </w:p>
        </w:tc>
        <w:tc>
          <w:tcPr>
            <w:tcW w:w="5490" w:type="dxa"/>
            <w:gridSpan w:val="2"/>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lastRenderedPageBreak/>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gridSpan w:val="4"/>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gridSpan w:val="2"/>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authorities, a judicial order, a binding arbitration award, or by a written agreement of all the claimants or such other documentary evidence acceptable to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acknowledged by the Bank. The Bank shall have no duty of enquiry as to cheques or payment orders payable to an authorized signatory.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w:t>
            </w:r>
            <w:r w:rsidRPr="008D79FA">
              <w:rPr>
                <w:rFonts w:ascii="Arial Unicode MS" w:eastAsia="Arial Unicode MS" w:hAnsi="Arial Unicode MS" w:cs="Arial Unicode MS"/>
                <w:color w:val="595959" w:themeColor="text1" w:themeTint="A6"/>
                <w:sz w:val="14"/>
                <w:szCs w:val="14"/>
              </w:rPr>
              <w:lastRenderedPageBreak/>
              <w:t>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بطاقات </w:t>
            </w:r>
            <w:r w:rsidRPr="008D79FA">
              <w:rPr>
                <w:rFonts w:ascii="Arial Unicode MS" w:eastAsia="Arial Unicode MS" w:hAnsi="Arial Unicode MS" w:cs="Arial Unicode MS" w:hint="cs"/>
                <w:color w:val="595959" w:themeColor="text1" w:themeTint="A6"/>
                <w:sz w:val="14"/>
                <w:szCs w:val="14"/>
                <w:rtl/>
              </w:rPr>
              <w:lastRenderedPageBreak/>
              <w:t>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gridSpan w:val="2"/>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gridSpan w:val="2"/>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gridSpan w:val="4"/>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gridSpan w:val="4"/>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gridSpan w:val="2"/>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gridSpan w:val="2"/>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100. Cardholders may be asked to enter their PIN occasionally for extra security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4-2 Cardholders is not required to enter their PIN for purchase transactions done through Atheer for amounts up to SR 100.</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4-3 For Atheer cards, POS terminals will ask for PIN for purchase transactions with amounts above SR 100.</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100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lastRenderedPageBreak/>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lastRenderedPageBreak/>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6"/>
      <w:footerReference w:type="default" r:id="rId17"/>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3E" w:rsidRDefault="00EB7C3E" w:rsidP="000F1700">
      <w:pPr>
        <w:spacing w:after="0" w:line="240" w:lineRule="auto"/>
      </w:pPr>
      <w:r>
        <w:separator/>
      </w:r>
    </w:p>
  </w:endnote>
  <w:endnote w:type="continuationSeparator" w:id="0">
    <w:p w:rsidR="00EB7C3E" w:rsidRDefault="00EB7C3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D1" w:rsidRDefault="000C3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EB7C3E" w:rsidTr="00C83E5D">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720" w:type="dxa"/>
                  <w:hideMark/>
                </w:tcPr>
                <w:p w:rsidR="00EB7C3E" w:rsidRDefault="00EB7C3E"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7C29B5" w:rsidRDefault="00EB7C3E" w:rsidP="000C36D1">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804294">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C36D1">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C36D1">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D1" w:rsidRDefault="000C36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EndPr/>
        <w:sdtContent>
          <w:p w:rsidR="00EB7C3E" w:rsidRPr="007C29B5" w:rsidRDefault="00EB7C3E" w:rsidP="00804294">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804294">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C36D1">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C36D1">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EB7C3E" w:rsidTr="00A235BC">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810" w:type="dxa"/>
                  <w:hideMark/>
                </w:tcPr>
                <w:p w:rsidR="00EB7C3E" w:rsidRDefault="00EB7C3E"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EB139E" w:rsidRDefault="00EB7C3E" w:rsidP="00804294">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sidR="00804294">
              <w:rPr>
                <w:rFonts w:ascii="Arial Unicode MS" w:eastAsia="Arial Unicode MS" w:hAnsi="Arial Unicode MS" w:cs="Arial Unicode MS"/>
                <w:color w:val="595959" w:themeColor="text1" w:themeTint="A6"/>
                <w:sz w:val="16"/>
                <w:szCs w:val="16"/>
              </w:rPr>
              <w:t>106</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07</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0C36D1">
              <w:rPr>
                <w:rFonts w:ascii="Arial Unicode MS" w:eastAsia="Arial Unicode MS" w:hAnsi="Arial Unicode MS" w:cs="Arial Unicode MS"/>
                <w:noProof/>
                <w:color w:val="595959" w:themeColor="text1" w:themeTint="A6"/>
                <w:sz w:val="16"/>
                <w:szCs w:val="16"/>
              </w:rPr>
              <w:t>10</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0C36D1">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3E" w:rsidRDefault="00EB7C3E" w:rsidP="000F1700">
      <w:pPr>
        <w:spacing w:after="0" w:line="240" w:lineRule="auto"/>
      </w:pPr>
      <w:r>
        <w:separator/>
      </w:r>
    </w:p>
  </w:footnote>
  <w:footnote w:type="continuationSeparator" w:id="0">
    <w:p w:rsidR="00EB7C3E" w:rsidRDefault="00EB7C3E"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D1" w:rsidRDefault="000C3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804294">
          <w:pPr>
            <w:pStyle w:val="Header"/>
            <w:jc w:val="both"/>
          </w:pPr>
          <w:r>
            <w:rPr>
              <w:noProof/>
            </w:rPr>
            <w:drawing>
              <wp:inline distT="0" distB="0" distL="0" distR="0" wp14:anchorId="1268A39C" wp14:editId="5359550A">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Pr="003F07B6" w:rsidRDefault="00EB0A17"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نموذج</w:t>
          </w:r>
          <w:r w:rsidRPr="003F07B6">
            <w:rPr>
              <w:rFonts w:ascii="Arial Unicode MS" w:eastAsia="Arial Unicode MS" w:hAnsi="Arial Unicode MS" w:cs="Arial Unicode MS" w:hint="eastAsia"/>
              <w:b/>
              <w:bCs/>
              <w:color w:val="595959" w:themeColor="text1" w:themeTint="A6"/>
              <w:sz w:val="32"/>
              <w:szCs w:val="32"/>
              <w:rtl/>
            </w:rPr>
            <w:t xml:space="preserve"> فتح حسابات</w:t>
          </w:r>
          <w:r>
            <w:rPr>
              <w:rFonts w:ascii="Arial Unicode MS" w:eastAsia="Arial Unicode MS" w:hAnsi="Arial Unicode MS" w:cs="Arial Unicode MS" w:hint="cs"/>
              <w:b/>
              <w:bCs/>
              <w:color w:val="595959" w:themeColor="text1" w:themeTint="A6"/>
              <w:sz w:val="32"/>
              <w:szCs w:val="32"/>
              <w:rtl/>
            </w:rPr>
            <w:t xml:space="preserve"> </w:t>
          </w:r>
          <w:r w:rsidRPr="003F07B6">
            <w:rPr>
              <w:rFonts w:ascii="Arial Unicode MS" w:eastAsia="Arial Unicode MS" w:hAnsi="Arial Unicode MS" w:cs="Arial Unicode MS" w:hint="eastAsia"/>
              <w:b/>
              <w:bCs/>
              <w:color w:val="595959" w:themeColor="text1" w:themeTint="A6"/>
              <w:sz w:val="32"/>
              <w:szCs w:val="32"/>
              <w:rtl/>
            </w:rPr>
            <w:t>– تقليدي</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الأفراد و المشترك</w:t>
          </w:r>
        </w:p>
        <w:p w:rsidR="00EB0A17" w:rsidRPr="003F07B6" w:rsidRDefault="00EB0A17" w:rsidP="00804294">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 xml:space="preserve">Conventional Account Opening </w:t>
          </w:r>
          <w:r>
            <w:rPr>
              <w:rFonts w:ascii="Arial Unicode MS" w:eastAsia="Arial Unicode MS" w:hAnsi="Arial Unicode MS" w:cs="Arial Unicode MS"/>
              <w:b/>
              <w:bCs/>
              <w:color w:val="595959" w:themeColor="text1" w:themeTint="A6"/>
              <w:sz w:val="32"/>
              <w:szCs w:val="32"/>
            </w:rPr>
            <w:t>Form</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D1" w:rsidRDefault="000C36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0F1700">
          <w:pPr>
            <w:pStyle w:val="Header"/>
            <w:jc w:val="both"/>
          </w:pPr>
          <w:r>
            <w:rPr>
              <w:noProof/>
            </w:rPr>
            <w:drawing>
              <wp:inline distT="0" distB="0" distL="0" distR="0" wp14:anchorId="2BC33B03" wp14:editId="7BBBA33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Default="00EB0A17"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EB0A17" w:rsidRPr="00B8195F" w:rsidRDefault="00EB0A17"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0A17" w:rsidTr="00EB0A17">
      <w:trPr>
        <w:trHeight w:val="184"/>
      </w:trPr>
      <w:tc>
        <w:tcPr>
          <w:tcW w:w="2775" w:type="dxa"/>
        </w:tcPr>
        <w:p w:rsidR="00EB0A17" w:rsidRDefault="00EB0A17" w:rsidP="00804294">
          <w:pPr>
            <w:pStyle w:val="Header"/>
            <w:jc w:val="both"/>
          </w:pPr>
          <w:r>
            <w:rPr>
              <w:noProof/>
            </w:rPr>
            <w:drawing>
              <wp:inline distT="0" distB="0" distL="0" distR="0" wp14:anchorId="54357E97" wp14:editId="234658C0">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0A17" w:rsidRPr="009F71EC" w:rsidRDefault="00EB0A17" w:rsidP="00804294">
          <w:pPr>
            <w:pStyle w:val="Header"/>
            <w:bidi/>
            <w:spacing w:line="320" w:lineRule="exact"/>
            <w:rPr>
              <w:rFonts w:ascii="Arial Unicode MS" w:eastAsia="Arial Unicode MS" w:hAnsi="Arial Unicode MS" w:cs="Arial Unicode MS"/>
              <w:b/>
              <w:bCs/>
              <w:color w:val="595959" w:themeColor="text1" w:themeTint="A6"/>
              <w:sz w:val="32"/>
              <w:szCs w:val="32"/>
            </w:rPr>
          </w:pPr>
          <w:r w:rsidRPr="009F71EC">
            <w:rPr>
              <w:rFonts w:ascii="Arial Unicode MS" w:eastAsia="Arial Unicode MS" w:hAnsi="Arial Unicode MS" w:cs="Arial Unicode MS" w:hint="cs"/>
              <w:b/>
              <w:bCs/>
              <w:color w:val="595959" w:themeColor="text1" w:themeTint="A6"/>
              <w:sz w:val="32"/>
              <w:szCs w:val="32"/>
              <w:rtl/>
            </w:rPr>
            <w:t>شروط</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وأحكام</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فتح</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الحسابات</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الأفراد</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xml:space="preserve">والمشترك </w:t>
          </w:r>
          <w:r w:rsidRPr="009F71EC">
            <w:rPr>
              <w:rFonts w:ascii="Arial Unicode MS" w:eastAsia="Arial Unicode MS" w:hAnsi="Arial Unicode MS" w:cs="Arial Unicode MS"/>
              <w:b/>
              <w:bCs/>
              <w:color w:val="595959" w:themeColor="text1" w:themeTint="A6"/>
              <w:sz w:val="32"/>
              <w:szCs w:val="32"/>
              <w:rtl/>
            </w:rPr>
            <w:t>(</w:t>
          </w:r>
          <w:r w:rsidRPr="009F71EC">
            <w:rPr>
              <w:rFonts w:ascii="Arial Unicode MS" w:eastAsia="Arial Unicode MS" w:hAnsi="Arial Unicode MS" w:cs="Arial Unicode MS" w:hint="cs"/>
              <w:b/>
              <w:bCs/>
              <w:color w:val="595959" w:themeColor="text1" w:themeTint="A6"/>
              <w:sz w:val="32"/>
              <w:szCs w:val="32"/>
              <w:rtl/>
            </w:rPr>
            <w:t>تقليدي)</w:t>
          </w:r>
          <w:r w:rsidRPr="009F71EC">
            <w:rPr>
              <w:rFonts w:ascii="Arial Unicode MS" w:eastAsia="Arial Unicode MS" w:hAnsi="Arial Unicode MS" w:cs="Arial Unicode MS"/>
              <w:b/>
              <w:bCs/>
              <w:color w:val="595959" w:themeColor="text1" w:themeTint="A6"/>
              <w:sz w:val="32"/>
              <w:szCs w:val="32"/>
            </w:rPr>
            <w:t xml:space="preserve"> </w:t>
          </w:r>
        </w:p>
        <w:p w:rsidR="00EB0A17" w:rsidRPr="009F71EC" w:rsidRDefault="00EB0A17" w:rsidP="00804294">
          <w:pPr>
            <w:pStyle w:val="Header"/>
            <w:spacing w:line="320" w:lineRule="exact"/>
            <w:jc w:val="right"/>
            <w:rPr>
              <w:rFonts w:ascii="Arial Unicode MS" w:eastAsia="Arial Unicode MS" w:hAnsi="Arial Unicode MS" w:cs="Arial Unicode MS"/>
              <w:b/>
              <w:bCs/>
              <w:color w:val="595959" w:themeColor="text1" w:themeTint="A6"/>
              <w:sz w:val="25"/>
              <w:szCs w:val="25"/>
            </w:rPr>
          </w:pPr>
          <w:r w:rsidRPr="009F71EC">
            <w:rPr>
              <w:rFonts w:ascii="Arial Unicode MS" w:eastAsia="Arial Unicode MS" w:hAnsi="Arial Unicode MS" w:cs="Arial Unicode MS"/>
              <w:b/>
              <w:bCs/>
              <w:color w:val="595959" w:themeColor="text1" w:themeTint="A6"/>
              <w:sz w:val="25"/>
              <w:szCs w:val="25"/>
            </w:rPr>
            <w:t>Account Opening Terms &amp; Conditions</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Individual – Joint</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(Conventional)</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foh2Z4v9oswsVkx8V7XB4xNq2+7V45+o0LYcHYxZR3vegHAJo99BnzYXMu7h1IKTU61kSVjSliB30bPjvfypCg==" w:salt="01Skjlj4h9WguJyq1t9fp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36D1"/>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294"/>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0A17"/>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C9CB-5F24-48B8-92D9-7CA27CE3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16052</Words>
  <Characters>91499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10</cp:revision>
  <cp:lastPrinted>2017-05-01T19:58:00Z</cp:lastPrinted>
  <dcterms:created xsi:type="dcterms:W3CDTF">2018-05-12T16:29:00Z</dcterms:created>
  <dcterms:modified xsi:type="dcterms:W3CDTF">2018-05-14T19:46:00Z</dcterms:modified>
</cp:coreProperties>
</file>